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13 </w:t>
      </w:r>
      <w:r w:rsidRPr="00F87DD5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Рыночная стоимость земельного участка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лекции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изучить 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установления обоснованного денежного эквивалента стоимости земельного участка.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ko-KR"/>
        </w:rPr>
        <w:t>Принципы, подходы к оценке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13.1 Требования к оценке земли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ko-KR"/>
        </w:rPr>
        <w:t>13.2 Принципы оценки земельных участков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13.3 Метод сравнения продаж.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13.4 Доходный подход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13.5 Затратный подход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tabs>
          <w:tab w:val="left" w:pos="5070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13.1 Требования к оценке земли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Оценочная практика выработала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два подхода к оценке недвижимости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подход предполагает раздельную оценку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двух составляющих: земли и зданий, сооружений, прочно связанных с ней (улучшений в терминах международной оценки). Стоимость недвижимости определяется как их сумма.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 втором подходе недвижимость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оценивается как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единый общий нераздельный объект недвижимости.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подход к оценке основывается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том, что природа стоимости земли и стоимости зданий  различна. Исходя, из этого должна строиться  система налогообложения и определяться  ставка платы за использование земельных ресурсов, зданий. В отличие от зданий земля неамортизируемый объект</w:t>
      </w:r>
      <w:r w:rsidRPr="00F87D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Стоимость здания со временем падает, а стоимость земли возрастает.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Раздельная оценка позволяет измерять непосредственно эти изменения. Стоимость здания очень изменчива в связи с перестройкой, модернизацией или сносом полным или частичным. В отличие от этого земля вечна и ее стоимость устойчива и определяется факторами, независящими от владельца, а связана с общегородской функционально-планировочной структурой.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оценки земли и зданий используются различные методы оценки рыночной стоимости.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методы затратного подхода, основанные на принципе замещения, не используют для оценки земли  в качестве самостоятельного метода оценки.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13. 2 Принципы оценки земельных участков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Мировая оценочная практика выработала определенную классификацию принципов оценки недвижимости. Оценка недвижимости – это процесс, который должен выявить взаимодействие субъектов сделки с ее объектом в условиях рынка. В сделке выделяется три основных элемента: субъект, объект, рыночная среда и, следовательно, три группы принципов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принципы, основанные на представлениях пользователя;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принципы, связанные с объектом недвижимости;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принципы, связанные с внешней средой.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Кроме этого выделяется обобщающий принцип наилучшего и наиболее эффективного использования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земельных участков может быть применено сразу несколько принципов или отдельным из них придано большее внимание.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оценке земельной собственности применяют те же принципы и используют те же  подходы, что и при оценке других объектов недвижимости.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Однако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имеются следующие особенности: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стоимость земли всегда является базисной составляющей единого объекта недвижимости;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практике оценки рассчитывается в виде остатка от общей стоимости объекта  за вычетом стоимости улучшений. Это обусловлено сложностью учета  предшествующих вложений труда и капитала в сложившуюся инфраструктуру земельного участка и его окружение, определяющих покупательский спрос;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отсутствие достаточно большого массива достоверной и доступной информации о совершившихся сделках купли-продажи участков земли в данном районе и по каждому сегменту (страте) земельного рынка.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по определению стоимости земельных участков предполагает применение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двух классических приемов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обработки рыночной информации, основанных на использовании: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единиц сравнения;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базисных или типовых участков.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Казахстана приоритетно использование первого варианта, то есть цена продаж сравниваемых участков приводиться к единому измерителю площади (1 квадратный метр, 1 сотка, 1 гектар). Известный из иностранной литературы оценочный показатель на 1 фронтальный метр городских участков практически в Казахстане не применяется.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Общеприняты три основных подхода к оценке земли, при которой вычисляется рыночная стоимость: сравнительный, доходный и затратный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Сравнительный подход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данном подходе оценивается земля как товар. При этом  не имеет значения, выставляется ли объект на продажу в действительности, основное, что он может быть объектом на рынке. Этот подход учитывает совокупность ценообразующих факторов конкретного рынка (спрос и предложение, конкуренция и т. д.), имеющиеся на дату оценки.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Доходный подход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рассматривает земельный участок как фактор производства, который вносит вклад в создание  доходов. Он отражает позиции вероятного покупателя (инвестора) и определяет целевую направленность использования земельного участка.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Затратный подход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отражает стоимость земли с позиций понесенных затрат на создание объекта недвижимости и оценивает земельный участок как результат труда. Он заключается в точном учете всех издержек, связанных  строительством  улучшений на земельных участках.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выборе подхода для оценки  исходят из особенностей оцениваемого земельного участка и состава имеющихся сведений. Для большей достоверности при наличии  достаточного количества рыночной информации  необходимо применять все три подхода определения рыночной стоимости земельных участков.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Сравнительный подход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наиболее распространенным подходом к оценке земли. Стоимость земельного участка определяется на основе данных о последних сделках по аналогичным свободным участкам и внесения поправок в цены продаж. Метод оценки основан на применении принципа  замещения. При этом необходимо учитывать, что публикуемые в печати - это цены продавца и, как правило, завышены на 8-12%. Метод предполагает, что рациональный покупатель за выставленный на продажу земельный участок не заплатит больше, чем ему обойдется другой аналогичный  по качеству и пригодности участок. Подход сравнения рыночных продаж позволяет получить максимально точную рыночную стоимость участка на конкретном рынке.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сравнительного подхода применяются: метод сравнения (продаж), метод выделения, метод распределения.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13.3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 сравнения продаж.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используется для оценки земельных участков, занятых строениями и сооружениями, и незанятых земельных участков. Условие применения метода — наличие информации о ценах сделок с незастроенными земельными участками, являющимися аналогами оцениваемого. При отсутствии достоверной информации о ценах сделок с земельными участками допускается использование цен предложения (спроса).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предполагает следующую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последовательность действий: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 основных факторов стоимости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цен продаж земельных участков — аналогов;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характера и степени отличий каждого аналога от оцениваемого земельного участка по каждому из выбранных факторов стоимости;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корректировок цен аналогов, исходя из характера и степени отличий каждого аналога от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корректировка цен каждого аналога, сглаживающая отличия от оцениваемого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обоснование и расчет стоимости земельного участка как средневзвешенного значения скорректированных цен аналогов.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 и степень отличий аналога от оцениваемого земельного участка устанавливается в разрезе факторов стоимости путем прямого сопоставления каждого аналога с объектом оценки.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корректировке цен аналогов учитываются: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финансирования сделок с аналогом (соотношение собственных и заемных средств, условия предоставления заемных средств);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платежа при совершении сделок с аналогом (платеж денежными средствами; расчет векселями; взаимозачеты; бартер и т.п.);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обстоятельства совершения сделки с аналогом (был ли земельный участок представлен на открытый рынок, информированность покупателя и продавца, продажа в условиях банкротства и т.п.);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время, прошедшее со дня заключения сделки с аналогом</w:t>
      </w:r>
      <w:r w:rsidRPr="00F87D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Корректировки цен аналогов по факторам стоимости могут быть определены как для цены единицы измерения аналога (например, гектар, квадратный метр) так и для цены аналога в целом. Корректировки цен по факторам стоимости могут рассчитываться в абсолютном или процентном выражении.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метода сравнения продаж ограничено следующими обстоятельствами: недостоверностью данных о купле продажи земель  и неадекватность рыночных цен официальным (базовым ставкам платы за землю). Для сглаживания  этих негативных явлений  возможно применение данных с аналогичными данными  земельных аукционов, где вероятность искажения реальных цен наименьшая.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 выделения. 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выделения используется для оценки застроенных земельных участков. Условия применения метода - наличие информации о ценах сделок или предложения (спроса) с объектами недвижимости, включающими в себя аналогичные земельные участки.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Данный метод применяется, как правило, при определении стоимости земельного участка, имеющего типовую застройку (дачные домики, коттеджные поселки). Земельные участки должны иметь одинаковый размер.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предполагает следующую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последовательность действий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 основных факторов стоимости объекта недвижимости (земельного участка);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цен продаж или предложения (спроса) единых объектов недвижимости, включающих в себя земельные участки, аналогичные оцениваемому земельному участку;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характера и степени отличий каждого аналога от объекта недвижимости  по каждому из выбранных факторов стоимости;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корректировок цен аналогов, соответствующих характеру и степени отличий каждого аналога от объекта недвижимости;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корректировка цен каждого аналога, сглаживающая отличия от единого объекта недвижимости;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обоснование и расчет рыночной стоимости единого объекта недвижимости как средневзвешенного значения скорректированных цен аналогов;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стоимости замещения или стоимости воспроизводства улучшений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рыночной стоимости оцениваемого земельного участка путем вычитания из рыночной стоимости единого объекта недвижимости, стоимости замещения или стоимости воспроизводства улучшений земельного участка</w:t>
      </w:r>
      <w:r w:rsidRPr="00F87D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</w:p>
    <w:p w:rsidR="00F87DD5" w:rsidRPr="00F87DD5" w:rsidRDefault="00F87DD5" w:rsidP="00F87DD5">
      <w:pPr>
        <w:widowControl w:val="0"/>
        <w:suppressAutoHyphens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Метод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распределения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 распределения используется для оценки застроенных земельных участков, имеющих типовую застройку (дачные дома, коттеджные поселки). Земельные участки должны иметь одинаковый размер.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Условием применения метода является наличие информации о ценах сделок или предложения (спроса) с объектами недвижимости, включающими в себя аналогичные земельные участки.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13.4 Доходный подход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применяется для определения стоимости оцениваемого участка, способного приносить доход в будущем на протяжении определенного срока его эксплуатации. Подход основывается на принципе ожидания. Разумный покупатель (инвестор) приобретает земельный участок в ожидании будущих доходов или выгод при его использовании.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Подход применяется при оценке стоимости земельных участков на основе анализа индивидуальных ставок арендной платы за земли аналогичного качества.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Арендная плата отражает величину земельной ренты, т.к. устанавливается с учетом основных рентообразующих факторов и учитывает реальный уровень доходов арендаторов. Стоимость земельного участка представляет собой дисконтированную стоимость будущей земельной ренты.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Применение доходного подхода требует тщательного анализа финансового и физического состояния объекта, его окружения, экономических условий и тенденций, а также использования таких расчетных показателей как коэффициент капитализации, сложный процент, дисконтирование и  др.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доходного подхода для оценки используют метод капитализации земельной ренты, метод остатка для земли, метод предполагаемого использования.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 капитализации земельной ренты. 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применяется для оценки застроенных и незастроенных земельных участков. Условие применения метода — возможность получения земельной ренты от оцениваемого земельного участка.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предполагает следующую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последовательность действий: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земельной ренты, создаваемой земельным участком;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величины коэффициента капитализации земельной ренты;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рыночной стоимости земельного участка путем деления земельной ренты на коэффициент капитализации.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земельных участков застроенных или предназначенных под застройку величина ренты может рассчитываться как доход от сдачи в аренду земельного участка.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коэффициента капитализации определяется на основе анализа норм отдачи на капитал аналогичных по уровню рисков инвестиций. </w:t>
      </w:r>
    </w:p>
    <w:p w:rsidR="00F87DD5" w:rsidRPr="00F87DD5" w:rsidRDefault="00F87DD5" w:rsidP="00F87DD5">
      <w:pPr>
        <w:keepNext/>
        <w:widowControl w:val="0"/>
        <w:suppressAutoHyphens/>
        <w:autoSpaceDE w:val="0"/>
        <w:autoSpaceDN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 остатка для земли. 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применяется для оценки застроенных и незастроенных земельных участков. Условие применения метода — возможность застройки оцениваемого земельного участка улучшениями, приносящими доход или возможность коммерческого использования земельного участка. Если доход рассчитан от коммерческого использования земельного участка, необходимо из этого дохода вычесть доход, неотносящийся к земельному участку.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предполагает следующую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последовательность действий: </w:t>
      </w:r>
    </w:p>
    <w:p w:rsidR="00F87DD5" w:rsidRPr="00F87DD5" w:rsidRDefault="00F87DD5" w:rsidP="00F87DD5">
      <w:pPr>
        <w:widowControl w:val="0"/>
        <w:suppressAutoHyphens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стоимости воспроизводства или замещения существующих или прогнозируемых на оцениваемом участке улучшений;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общего чистого дохода от единого объекта недвижимости на основе рыночных ставок арендной платы;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чистого дохода, приходящегося на улучшения, как произведение их стоимости воспроизводства или замещения на коэффициент капитализации доходов для улучшений;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чистого дохода, приходящегося на земельный участок, как разности общего чистого дохода и чистого дохода, приходящегося на улучшения;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стоимости земельного участка путем деления чистого дохода, приходящегося на земельный участок, на коэффициент капитализации доходов для земли.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расчете коэффициента капитализации для улучшений следует учитывать необходимость возврата капитала, инвестированного в улучшения земельного участка.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Применение метода предполагает, что стоимость здания (сооружения) можно определить достаточно точно. Метод, в основном, применяют в анализе наилучшего и наиболее эффективного использования земли и может быть полезна в случаях, когда нет достоверных данных о продажах свободных участков земли.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 предполагаемого использования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Метод применяется для оценки застроенных и незастроенных земельных участков.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Условие применения метода — возможность застройки оцениваемого земельного участка улучшениями, приносящими доход. Метод может применяться при оценке любого земельного участка, у которого имеется перспектива развития (обустройства).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предполагает следующую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последовательность действий: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 наиболее эффективного варианта застройки и доходного использования застроенного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затрат и его структуры на создание выбранного варианта застройки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прогнозирование доходов от использования застроенного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издержек, необходимых для получения доходов от использования застроенного земельного участка;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стоимости земельного участка путем дисконтирования всех денежных потоков от наиболее эффективного использования земельного участка.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оценки текущей стоимости будущих доходов и расходов  используются ставки дисконтирования, получаемые на основе анализа норм отдачи на капитал альтернативных по уровню рисков инвестиций.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Источником доходов может быть сдача в аренду улучшений, прогнозируемых на земельном участке, либо продажа их по завершении создания в приемлемые сроки по рыночно обоснованным ценам.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доходов в варианте сдачи недвижимости в аренду должен предусматривать учет рыночной стоимости продажи объекта недвижимости.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базируется на всех трех подходах оценки: затратном, сравнения, доходном. Метод применяется, когда разбивка участка на несколько меньших по размеру участков представляет наилучшее и наиболее эффективное использование земли.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Последовательность расчета: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количества и размеров участков, исходя из физических, юридических возможностей, экономической целесообразности;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потенциального валового дохода от продажи или сдачи в аренду подготовленных участков. Основой для расчета является стоимость одного участка, определенная методом сравнения продаж с учетом корректировок на различия;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выделение чистого дохода от продаж, который является разностью между потенциальным валовым доходом от продаж и суммой всех издержек на улучшения и устройство участков;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текущая стоимость земельного участка определяется как разница между дисконтированным потоком доходов и дисконтированным потоком расходов.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13.5</w:t>
      </w:r>
      <w:r w:rsidRPr="00F87DD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Затратный подход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 не применяется для самостоятельной оценки земельного участка. Подход предполагает определение совокупной  стоимости участка с его улучшениями: зданиями, сооружениями, инженерными коммуникациями.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Затратный подход показывает рыночную стоимость собственно земельного участка как разницу рыночной стоимости земельного участка с улучшениями и восстановительной стоимости улучшений за вычетом их износа. При этом модель определения стоимости земельного участка основывается на принципе остатка. Затратный подход основан на учете затрат, связанных с улучшением земельных участков.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Затратный подход приводит к объективным результатам, если возможно точно оценить величины восстановительной стоимости улучшений (зданий и сооружений) и износа.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Затратный подход является единственным методом определения рыночной стоимости земельного участка в случаях, когда на рынке отсутствуют достоверные данные о совершенных сделках с аналогичными участками без улучшений. Элементы затратного подхода при расчете стоимости воспроизводства или замещения улучшений земельного участка используются в методе остатка для земли, методе выделения.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F87DD5" w:rsidRPr="00F87DD5" w:rsidRDefault="00F87DD5" w:rsidP="00F87DD5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В</w:t>
      </w: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опросы для самоконтроля: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F87DD5" w:rsidRPr="00F87DD5" w:rsidRDefault="00F87DD5" w:rsidP="00F87DD5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Основные группы принципов оценки земельных участков?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Назовите последовательность действий при определении стоимости земельного участка методои развития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В чем суть доходного подхоза у оценке земельных участков?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Покажите алгоритм расчетов ставки капитализации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 Приведите алгоритм применения сравнительного метода при оценке земельного участка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Какие показатели условий продаж могутпрменяться при анализе продаж земельных участков?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tabs>
          <w:tab w:val="left" w:pos="851"/>
        </w:tabs>
        <w:snapToGrid w:val="0"/>
        <w:spacing w:before="100" w:after="100" w:line="240" w:lineRule="auto"/>
        <w:ind w:left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Р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екомендуемая литература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Горемыкин В.А., Бугулов Э.Р. Экономика недвижимости. Учебник Информационно-издательский дом «Филинъ», 1999, 592с.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Кадастр земель населенных пунктов /Артеменко В.В., Лойко П.Ф., Огарков А.П. и др., М., Колос, 1997,166с.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Асаул А.Н. Экономика недвижимости, Спб, 2007, 624 с.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Гаркушина В.В.Кадастровая оценка земель населенных пунктов (городов).Учебно-практическое пособие, Астана, Казахский аграрный университет, 2002, 127с.</w:t>
      </w:r>
    </w:p>
    <w:p w:rsidR="00F87DD5" w:rsidRPr="00F87DD5" w:rsidRDefault="00F87DD5" w:rsidP="00F87DD5">
      <w:pPr>
        <w:snapToGrid w:val="0"/>
        <w:spacing w:before="100" w:after="10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12.Оценка земельной собственности /Под общей ред. К. Эккерта.- Красногорск. Изд-во Красная гора.-1993.-61с.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14 ГОСУДАРСТВЕННОЕ РЕГУЛИРОВАНИЕ ЗЕМЕЛЬНОГО РЫНКА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лекции 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получить знание основ государственного регулировании земельного рынка 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Регулирование земельного рынка, принципы регулирования земельного рынка, методы регулирования, ф</w:t>
      </w:r>
      <w:r w:rsidRPr="00F87D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ункции государственного регулирования роль государства, система государственного регулирования земельного рынка, прямое государственное регулирование, косвенное государственное регулирование (экономическое управление)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14.1 Сущность, цели и принципы регулирования земельного рынка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14.2 Государственное регулирование земельного рынка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14.3 Формы государственного воздействия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14.1 Сущность, цели и принципы регулирования земельного рынка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Регулирование земельного рынка – 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упорядоченная деятельность на нем всех его участников и операций между ними со стороны организаций, уполномоченных обществом на эти действия.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Существует четыре основные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регулирования рынка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регулирование, опирающееся  на законодательство и нормы налогообложения;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биржевое регулирование, основанное на правилах работы бирж;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саморегулирование, осуществляющееся через деятельность различных объединений рынка земли;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общественное регулирование, или регулирование через общественное мнение, с помощью средств массовой информации.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Процесс регулирования земельного рынка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нормативно-законодательной базы функционирования рынка, т.е. разработка законов, постановлений, инструкций, правил, методических положений и других нормативных актов;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отбор, лицензирование и аттестация профессиональных участников рынка;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соблюдением всеми участниками рынка норм и правил функционирования рынка, который выполняется соответствующими контролирующими органами;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санкций за уклонение от норм и правил, установленных на рынке;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соблюдением антимонопольного законодательства.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регулирования земельного рынка: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поддержание порядка на рынке, создание нормальных условий для работы всех участников рынка;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соблюдения участниками законодательства при осуществлении операций с земельными участками;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и поддержание условий для справедливого налогообложения земельных участков, операций с ними и участников рынка земли;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участников рынка от недобросовестности и мошенничества;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процесса ценообразования на земельные участки на осное сбалансированного спроса и предложения;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инвестирования и финансирования;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воздействие на рынок с целью достижения общественных целей (повышения темпов роста экономики, снижения уровня безработицы, решения жилищной проблемы и т.д.).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Принципы регулирования земельного рынка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функций регулирования рынка земли между государственными органами и профессиональными участниками;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подходов в регулировании по отношению к различными участникам рынка (ассоциации риелтеров, оценщики и др.);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максимальное раскрытие информации о рынке недвижимости: участниках, объектах, сделках;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гласность нормотворчества – публичное обсуждение проектов законов, нормативных документов и др.;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единство нормативной базы, режима и методов регулирования на всей территории РК;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простата и понятность правил и процедур, установленных законодательными актами о недвижимости;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прав собственников и землепользователей и контроля за соблюдением их прав и интересов профессиональными участниками рынка;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равные возможности (стимулирование государством конкуренции, обеспечение конкуренции между участниками рынка,  равенство всех участников рынка перед органами, осуществляющими его регулирование, гласное и конкурсное распределение государственной поддержки различных проектов на рынке, отсутствие преимуществ у государственных предприятий, функционирующих на рынке перед коммерческими организациями, запрет государственным органам давать публичные оценки профессиональным участникам рынка).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регулирования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регистрация земельных участков как объектов недвижимости и сделок с ним;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лицензирование профессиональных участников рынка;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аттестация специалистов;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надзор и контроль за проведением операций с земельными участками;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раскрытие и публикация информации в соответствии с действующим законодательством. 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14.2 Государственное регулирование земельного рынка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</w:t>
      </w: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государственного регулирования земельного рынка: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функциональное регулирование в сочетании с институциональным регулированием по вопросам организации контроля и надзора за деятельностью профессиональных участников рынка;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механизмов саморегулирования рынка, создаваемых при помощи государства, под его контролем;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распределение полномочий по регулированию рынка между субъектами и различными органами исполнительной власти;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приоритет в развитии системы инфраструктурных организаций;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максимальное снижение и разделение рисков;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поддержка конкуренции на рынке.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Роль государства</w:t>
      </w: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идеологической и законодательной функции (выработка концепции развития рынка, программы ее реализации, управление программой, создание законодательных актов для развития рынка);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концентрация ресурсов на цели создания инфраструктуры рынка;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установление требований к участникам рынка земли;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 устойчивостью и безопасностью рынка (регистрация и контроль за входом на рынок, регистрация объектов недвижимости);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системы информации о состоянии земельного рынка и обеспечение ее открытости;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предотвращение негативного воздействия на рынок других видов государственного регулирования (валютного, фискального, налогового).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Система государственного регулирования земельного рынка</w:t>
      </w: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государственные и иные нормативные акты;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органы регулирования  и контроля.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государственное регулировании земельного рынка 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прямое (административное) регулировании;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косвенное (экономическое) регулирование.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Прямое государственное регулирование: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законодательных актов (нормативной базы) – законов, постановлений, правил, положений и др.;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 финансовой устойчивостью и безопасностью рынка;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гласности и равной информированности всех участников рынка;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поддержание правопорядка на рынке. Контроль за соблюдением всеми участниками рынка установленных норм и правил;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Косвенное государственное регулирование (экономическое управление):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денежная политика государства (процентные ставки, минимальный размер заработной платы);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налоговая политика (ставки налогов, льготы и освобождение от них);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политика государства на рынке ценных бумаг;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государственных целевых программ;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государственная собственность и ресурсы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14.3 Формы государственного воздействия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регулирования рынка земли по вышеперечис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ленным, направлениям государство оказывает воздействие в следующих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формах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: законодательно-правовое, бюджетно-налоговое, денежно-кредитное, ценообразование, государственные закупки и администра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тивное регулирование.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Законодательно-правовое регулирование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начала перехода к рынку было направлено на создание правовой базы для трансформации земельных отношений, преобразование собственности и на создание других правовых основ для становления рынка земли. На современном этапе законодательное регулирование должно обеспечить рациональное землепользование и равные условия хозяйствования всем хозяйствую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щим субъектам независимо от форм собственности и хозяйствования на земле, используя при этом следующие экономические рычаги: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штрафы за ущерб, причиненный загрязнением земли, за утрату плодородия и других полезных качеств почвы;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поощрение за улучшение экологического состояния земли, по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вышения плодородия;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экономические стимулы производства экологически чистой сельскохозяйственной продукции;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финансовая поддержка мер по охране земли с длительным сроком окупаемости или вообще не окупающихся в рамках аграрного сектора.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Бюджетно-налоговое регулирование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-это создание благоприятных условий для стабильного и устойчивого ведения хозяйства хозяйствующим субъектам в условиях рынка путем: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дифференцированных методов налогообложения;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 налоговых льгот;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освобождения от налогов на определенный период;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 льгот для производства эскпортоориентированной продукции.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Денежно-кредитное регулирование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льготных кредитов для приобретения земельных участков и сельскохозяйственного использования земельного участка;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льготных кредитов для производства эскпорто-ориентированной продукции;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лизинг сельхозмашин и оборудований;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минеральными удобрениями и химическими сред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ствами защиты растений. Так как, из-за нехватки средств недостаточно проводятся агротехниче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ские и мелиоративные мероприятия по повышению плодородия почвы.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Ценообразование и государственные закупки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Необходимо применение новой политики государственных закупок и заказов, а также сбыта сельскохо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зяйственной продукции, направленное на государственное регулирова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посевных площадей во избежание перепроизводства отдельных ви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дов сельскохозяйственной продукции путем: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государственных заказов и закупок на отдель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виды сельскохозяйственной продукции;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ярмарочной торговли;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финансовая поддержка - дотирование производства неприбыль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видов сельскохозяйственной продукции;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 фьючерских контрактов.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Стимулирование ведения научно-обоснованной системы земледе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>лия и реализация государственных программ, способствующих сохране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>нию экологического состояния и повышения плодородия почв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аграрном секторе республики до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пускается сокращение посевных площадей пшеницы, снижение ее уро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жайности, из-за несоблюдения правил агротехники, неполного примене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на ее посевах комплекса агротехнических, агрохимических и мелио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ративных работ.</w:t>
      </w:r>
    </w:p>
    <w:p w:rsidR="00F87DD5" w:rsidRPr="00F87DD5" w:rsidRDefault="00F87DD5" w:rsidP="00F87DD5">
      <w:pPr>
        <w:widowControl w:val="0"/>
        <w:autoSpaceDE w:val="0"/>
        <w:autoSpaceDN w:val="0"/>
        <w:adjustRightInd w:val="0"/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Консалтинговая поддержка населения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ним из тормозящих факторов развития рынка является психологическая неподготовленность и правовая неграмотность населения. Необходимо усилить и рас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ширить мероприятия направленные на развитие по всей стране потенци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ала среди лиц, принимающих решения, юристов - профессионалов при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менять закон, точно, последовательно и компетентно, также на повыше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правовой культуры населения.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В</w:t>
      </w: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опросы для самоконтроля: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Каковы основные направления регулирования земельного рынка?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Назовите основные формы государственного регулирования земельного рынка?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Каковы функции государства на земельном рынке?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Каковы особенности прямого государственного регулирования?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 Что включает в себя косвенное государственное регулирование?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6 Каковы основные проблемы и перспективы развития регулирования земельного рынка?</w:t>
      </w:r>
    </w:p>
    <w:p w:rsidR="00F87DD5" w:rsidRPr="00F87DD5" w:rsidRDefault="00F87DD5" w:rsidP="00F87DD5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F87DD5" w:rsidRPr="00F87DD5" w:rsidRDefault="00F87DD5" w:rsidP="00F87DD5">
      <w:pPr>
        <w:tabs>
          <w:tab w:val="left" w:pos="851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kk-KZ" w:eastAsia="ru-RU"/>
        </w:rPr>
        <w:t>Р</w:t>
      </w:r>
      <w:r w:rsidRPr="00F87DD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екомендуемая литература</w:t>
      </w:r>
    </w:p>
    <w:p w:rsidR="00F87DD5" w:rsidRPr="00F87DD5" w:rsidRDefault="00F87DD5" w:rsidP="00F87DD5">
      <w:pPr>
        <w:snapToGrid w:val="0"/>
        <w:spacing w:before="100" w:after="1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Боровкова В., Боровкова В., Мокин В., Пирогова О. Экономика недвижимости, Спб, 2007, 416 с.</w:t>
      </w:r>
    </w:p>
    <w:p w:rsidR="00F87DD5" w:rsidRPr="00F87DD5" w:rsidRDefault="00F87DD5" w:rsidP="00F87DD5">
      <w:pPr>
        <w:snapToGrid w:val="0"/>
        <w:spacing w:before="100" w:after="1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практических (семинарских) занятий</w:t>
      </w:r>
    </w:p>
    <w:p w:rsidR="00F87DD5" w:rsidRPr="00F87DD5" w:rsidRDefault="00F87DD5" w:rsidP="00F87D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Земельный участок как объект недвижимого имущества</w:t>
      </w:r>
      <w:r w:rsidRPr="00F87DD5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 xml:space="preserve"> </w:t>
      </w:r>
    </w:p>
    <w:p w:rsidR="00F87DD5" w:rsidRPr="00F87DD5" w:rsidRDefault="00F87DD5" w:rsidP="00F87D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Понятие и состав недвижимости</w:t>
      </w:r>
    </w:p>
    <w:p w:rsidR="00F87DD5" w:rsidRPr="00F87DD5" w:rsidRDefault="00F87DD5" w:rsidP="00F87DD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Недвижимость как физический, экономико-правовой и социальный комплекс отношений</w:t>
      </w:r>
    </w:p>
    <w:p w:rsidR="00F87DD5" w:rsidRPr="00F87DD5" w:rsidRDefault="00F87DD5" w:rsidP="00F87DD5">
      <w:pPr>
        <w:numPr>
          <w:ilvl w:val="0"/>
          <w:numId w:val="3"/>
        </w:numPr>
        <w:snapToGrid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признаки недвижимости</w:t>
      </w:r>
    </w:p>
    <w:p w:rsidR="00F87DD5" w:rsidRPr="00F87DD5" w:rsidRDefault="00F87DD5" w:rsidP="00F87DD5">
      <w:pPr>
        <w:numPr>
          <w:ilvl w:val="0"/>
          <w:numId w:val="3"/>
        </w:numPr>
        <w:snapToGrid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недвижимости в рыночной экономике</w:t>
      </w:r>
    </w:p>
    <w:p w:rsidR="00F87DD5" w:rsidRPr="00F87DD5" w:rsidRDefault="00F87DD5" w:rsidP="00F87DD5">
      <w:pPr>
        <w:numPr>
          <w:ilvl w:val="0"/>
          <w:numId w:val="3"/>
        </w:numPr>
        <w:snapToGrid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недвижимости как товара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spacing w:after="0" w:line="240" w:lineRule="auto"/>
        <w:ind w:firstLine="567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 Качественная и количественная характеристика  объектов недвижимости 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1Описание земельного участка и структура его кадастрового номера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Земли сельскохозяйственного назначения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Земли населенных пунктов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Земли промышленности, транспорта, связи, обороны и иного несельскохозяйственного назначения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5Земли особо охраняемых природных территорий, земли оздоровительного, рекреационного и историко-культурного назначения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6 Земли лесов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7 Водные объекты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8Участки недр</w:t>
      </w:r>
    </w:p>
    <w:p w:rsidR="00F87DD5" w:rsidRPr="00F87DD5" w:rsidRDefault="00F87DD5" w:rsidP="00F87DD5">
      <w:pPr>
        <w:snapToGrid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 </w:t>
      </w: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Земельный участок как объект прав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Структура права собственности на землю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Собственность как социально-экономическая категория.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Субъекты и объекты собственности.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Содержание права собственности на недвижимость.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 Виды и формы собственности на землю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</w:p>
    <w:p w:rsidR="00F87DD5" w:rsidRPr="00F87DD5" w:rsidRDefault="00F87DD5" w:rsidP="00F87DD5">
      <w:pPr>
        <w:numPr>
          <w:ilvl w:val="0"/>
          <w:numId w:val="1"/>
        </w:numPr>
        <w:autoSpaceDE w:val="0"/>
        <w:autoSpaceDN w:val="0"/>
        <w:snapToGrid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Предоставление, изъятие земель государством в частную собственность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стоимости земельного участка, продаваемого в частную собственность, оформление договоров по купле-продаже земельных участков, определение арендной платы земельных участков, оформление договоров по аренде земельных участков.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Условия и порядок купли-продажи  земельных участков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1.Способы получения и прекращения прав на землю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2.Сделки с землей сельскохозяйственного назначения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3.Выкуп земельных участков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4.Земельный аукцион и конкурсы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Аренда земли и прав аренды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Понятие и функции аренды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Принципы аренды недвижимости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Виды и формы аренды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Экономический механизм аренды недвижимости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 Аренда земельных участков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 Залог земли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Экономические и правовые основы залога недвижимости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Понятие и виды залога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Ипотека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Закладная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 Особенности залога земельных участков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6 Особые условия ипотеки земельного участка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 Общая модель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Понятие рынка земли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Задачи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Основные факторы формирования спроса на землю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Система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 Функции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6 Классификация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7 Признаки сегментирования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9 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Показатели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Индексы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  Оценка земельной собственности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87DD5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 xml:space="preserve"> </w:t>
      </w:r>
      <w:r w:rsidRPr="00F87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Теории земельной ренты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Принципы оценки стоимости недвижимости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3 Плата за землю и ее формы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Массовая и единичная оценка земельной собственности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Методы оценки земли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5 Структура земельных платежей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6 Акт оценочной стоимости земельного участка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10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Государственное регулирование 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1 Земельный рынок как социально-экономическая категория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2 Цели и принципы управления земельным рынком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Формы государственного регулирования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4 Государственноу регулирование земельных отношений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7 Риски при оформлении земельно-правовых отношений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Методические указания для самостоятельной работы студентов   </w:t>
      </w:r>
    </w:p>
    <w:p w:rsidR="00F87DD5" w:rsidRPr="00F87DD5" w:rsidRDefault="00F87DD5" w:rsidP="00F87DD5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Земельный участок как объект недвижимого имущества</w:t>
      </w:r>
      <w:r w:rsidRPr="00F87DD5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 xml:space="preserve"> </w:t>
      </w:r>
    </w:p>
    <w:p w:rsidR="00F87DD5" w:rsidRPr="00F87DD5" w:rsidRDefault="00F87DD5" w:rsidP="00F87DD5">
      <w:pPr>
        <w:widowControl w:val="0"/>
        <w:suppressAutoHyphens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Распределение земельного фонда Казахстан по категориям земель, угодьям и собственникам.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Соберите интернет-адреса Агентства по управлению земельными ресурсами, по базам данных, Агентства УЗР проведите анализ распределения земельных ресурсов Казахстана и  его регионов. О</w:t>
      </w: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пределите тенденции и динамику распределения земель по различным формам прав на землю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 Потребительские свойства земельного участка как товара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земель сельскохозяйственного назначения и земель населенных пунктов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Приведите классификацию  земель сельскохозяйственного назначения и земель населенных пунктов по материалам земельного кодекса и земельного баланса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 </w:t>
      </w: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Земельный участок как объект прав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 и обязанности собственников земли, землепользователей и арендаторов</w:t>
      </w: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Охарактеризуйте п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рава и обязанности собственников земли, землепользователей и арендаторов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 Предоставление, изъятие государством земель в частную собственность</w:t>
      </w: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Прекращение права собственности, права землепользования на земельный участок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Охарактеризуйте основания, выкуп, цену, порядок принудительного изъятия земельного участка. Ограничения изъятия земельного участка 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 Общая модель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Классификация земельных рынков. Приведите примеры классификаций земельных рынков </w:t>
      </w:r>
    </w:p>
    <w:p w:rsidR="00F87DD5" w:rsidRPr="00F87DD5" w:rsidRDefault="00F87DD5" w:rsidP="00F87DD5">
      <w:pPr>
        <w:numPr>
          <w:ilvl w:val="0"/>
          <w:numId w:val="3"/>
        </w:numPr>
        <w:autoSpaceDE w:val="0"/>
        <w:autoSpaceDN w:val="0"/>
        <w:snapToGrid w:val="0"/>
        <w:spacing w:before="100"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Земельный рынок Казахстана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прав на земельные участки в Казахстане</w:t>
      </w: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По базам данных АУР изучите структуру прав на земельные участки</w:t>
      </w:r>
    </w:p>
    <w:p w:rsidR="00F87DD5" w:rsidRPr="00F87DD5" w:rsidRDefault="00F87DD5" w:rsidP="00F87DD5">
      <w:pPr>
        <w:numPr>
          <w:ilvl w:val="0"/>
          <w:numId w:val="3"/>
        </w:numPr>
        <w:autoSpaceDE w:val="0"/>
        <w:autoSpaceDN w:val="0"/>
        <w:snapToGrid w:val="0"/>
        <w:spacing w:before="100"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 Показатели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По сайтам: 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IRN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Land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87DD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изучите  индикаторы - индексы земельного рынка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8 </w:t>
      </w:r>
      <w:r w:rsidRPr="00F87D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Теории земельной ренты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Изучите различные теории земельной ренты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9 Кадастровая (оценочная) стоимость земельного участка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оценки  земель сельскохозяйственного назначения</w:t>
      </w:r>
    </w:p>
    <w:p w:rsidR="00F87DD5" w:rsidRPr="00F87DD5" w:rsidRDefault="00F87DD5" w:rsidP="00F87DD5">
      <w:pPr>
        <w:numPr>
          <w:ilvl w:val="0"/>
          <w:numId w:val="2"/>
        </w:numPr>
        <w:autoSpaceDE w:val="0"/>
        <w:autoSpaceDN w:val="0"/>
        <w:snapToGrid w:val="0"/>
        <w:spacing w:before="10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Рыночная стоимость земельного участка</w:t>
      </w:r>
    </w:p>
    <w:p w:rsidR="00F87DD5" w:rsidRPr="00F87DD5" w:rsidRDefault="00F87DD5" w:rsidP="00F87DD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оценки рыночной стоимости земель сельскохозяйственного назначения Приведите факторы оценки рыночной стоимости сельскохозяйственных угодий, </w:t>
      </w:r>
      <w:r w:rsidRPr="00F87DD5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Рассчитайте стоимость земельных участков и составить акт оценки</w:t>
      </w:r>
    </w:p>
    <w:p w:rsidR="00F87DD5" w:rsidRPr="00F87DD5" w:rsidRDefault="00F87DD5" w:rsidP="00F87DD5">
      <w:pPr>
        <w:numPr>
          <w:ilvl w:val="0"/>
          <w:numId w:val="2"/>
        </w:numPr>
        <w:autoSpaceDE w:val="0"/>
        <w:autoSpaceDN w:val="0"/>
        <w:snapToGrid w:val="0"/>
        <w:spacing w:before="100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F87DD5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Государственное регулирование земельного рынка</w:t>
      </w:r>
    </w:p>
    <w:p w:rsidR="00D57878" w:rsidRDefault="00F87DD5" w:rsidP="00F87DD5">
      <w:r w:rsidRPr="00F87DD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Приведите классификацию  методов государственног</w:t>
      </w:r>
      <w:bookmarkStart w:id="0" w:name="_GoBack"/>
      <w:bookmarkEnd w:id="0"/>
    </w:p>
    <w:sectPr w:rsidR="00D57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???§ЮЎм§Ў?Ўм§А?§Ю?-???§ЮЎм§Ў?Ўм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93754"/>
    <w:multiLevelType w:val="hybridMultilevel"/>
    <w:tmpl w:val="8DB61EEC"/>
    <w:lvl w:ilvl="0" w:tplc="CD9681DE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073AB6"/>
    <w:multiLevelType w:val="hybridMultilevel"/>
    <w:tmpl w:val="387E92E8"/>
    <w:lvl w:ilvl="0" w:tplc="9A540E0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D0367D1"/>
    <w:multiLevelType w:val="hybridMultilevel"/>
    <w:tmpl w:val="6930F844"/>
    <w:lvl w:ilvl="0" w:tplc="649AE464">
      <w:start w:val="3"/>
      <w:numFmt w:val="decimal"/>
      <w:lvlText w:val="%1"/>
      <w:lvlJc w:val="left"/>
      <w:pPr>
        <w:tabs>
          <w:tab w:val="num" w:pos="893"/>
        </w:tabs>
        <w:ind w:left="893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13"/>
        </w:tabs>
        <w:ind w:left="161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33"/>
        </w:tabs>
        <w:ind w:left="233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53"/>
        </w:tabs>
        <w:ind w:left="305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73"/>
        </w:tabs>
        <w:ind w:left="377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493"/>
        </w:tabs>
        <w:ind w:left="449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13"/>
        </w:tabs>
        <w:ind w:left="521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33"/>
        </w:tabs>
        <w:ind w:left="593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53"/>
        </w:tabs>
        <w:ind w:left="6653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B67"/>
    <w:rsid w:val="00625B67"/>
    <w:rsid w:val="00D57878"/>
    <w:rsid w:val="00F8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AD6A45-F857-438F-8100-25490C282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шрифт абзаца Знак"/>
    <w:aliases w:val="Знак Знак1 Знак Знак"/>
    <w:basedOn w:val="a"/>
    <w:autoRedefine/>
    <w:uiPriority w:val="99"/>
    <w:rsid w:val="00F87DD5"/>
    <w:pPr>
      <w:spacing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5151</Words>
  <Characters>29366</Characters>
  <Application>Microsoft Office Word</Application>
  <DocSecurity>0</DocSecurity>
  <Lines>244</Lines>
  <Paragraphs>68</Paragraphs>
  <ScaleCrop>false</ScaleCrop>
  <Company>HP Inc.</Company>
  <LinksUpToDate>false</LinksUpToDate>
  <CharactersWithSpaces>34449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2021-02-14T12:34:00Z</dcterms:created>
  <dcterms:modified xsi:type="dcterms:W3CDTF">2021-02-14T12:34:00Z</dcterms:modified>
</cp:coreProperties>
</file>